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102067de34068" /><Relationship Type="http://schemas.openxmlformats.org/package/2006/relationships/metadata/core-properties" Target="/docProps/core.xml" Id="R7e5cac7d4415487e" /><Relationship Type="http://schemas.openxmlformats.org/officeDocument/2006/relationships/extended-properties" Target="/docProps/app.xml" Id="R70ba830d3644469b" /><Relationship Type="http://schemas.openxmlformats.org/officeDocument/2006/relationships/custom-properties" Target="/docProps/custom.xml" Id="R1eab080937244d24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rPr>
          <w:b w:val="1"/>
          <w:bCs w:val="1"/>
          <w:color w:val="333333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2086" w:right="-20"/>
        <w:spacing w:before="0" w:after="0" w:lineRule="auto" w:line="240"/>
        <w:widowControl w:val="0"/>
      </w:pPr>
      <w:bookmarkStart w:id="0" w:name="_page_5_0"/>
      <w:r>
        <mc:AlternateContent>
          <mc:Choice Requires="wpg">
            <w:drawing>
              <wp:anchor allowOverlap="1" layoutInCell="0" relativeHeight="9" locked="0" simplePos="0" distL="114300" distT="0" distR="114300" distB="0" behindDoc="1">
                <wp:simplePos x="0" y="0"/>
                <wp:positionH relativeFrom="page">
                  <wp:posOffset>2405176</wp:posOffset>
                </wp:positionH>
                <wp:positionV relativeFrom="paragraph">
                  <wp:posOffset>44450</wp:posOffset>
                </wp:positionV>
                <wp:extent cx="3470680" cy="152400"/>
                <wp:effectExtent l="0" t="0" r="0" b="0"/>
                <wp:wrapNone/>
                <wp:docPr id="1" name="drawingObject1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3470680" cy="152400"/>
                          <a:chOff x="0" y="0"/>
                          <a:chExt cx="3470680" cy="152400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 rot="0">
                            <a:off x="0" y="0"/>
                            <a:ext cx="872337" cy="152400"/>
                          </a:xfrm>
                          <a:custGeom>
                            <a:avLst/>
                            <a:pathLst>
                              <a:path w="872337"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  <a:lnTo>
                                  <a:pt x="872337" y="0"/>
                                </a:lnTo>
                                <a:lnTo>
                                  <a:pt x="872337" y="152400"/>
                                </a:lnTo>
                                <a:lnTo>
                                  <a:pt x="0" y="152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" name="Shape 3"/>
                        <wps:cNvSpPr/>
                        <wps:spPr>
                          <a:xfrm rot="0">
                            <a:off x="872337" y="0"/>
                            <a:ext cx="44450" cy="152400"/>
                          </a:xfrm>
                          <a:custGeom>
                            <a:avLst/>
                            <a:pathLst>
                              <a:path w="44450"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152400"/>
                                </a:lnTo>
                                <a:lnTo>
                                  <a:pt x="0" y="152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" name="Shape 4"/>
                        <wps:cNvSpPr/>
                        <wps:spPr>
                          <a:xfrm rot="0">
                            <a:off x="916787" y="0"/>
                            <a:ext cx="1333765" cy="152400"/>
                          </a:xfrm>
                          <a:custGeom>
                            <a:avLst/>
                            <a:pathLst>
                              <a:path w="1333765"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  <a:lnTo>
                                  <a:pt x="1333765" y="0"/>
                                </a:lnTo>
                                <a:lnTo>
                                  <a:pt x="1333765" y="152400"/>
                                </a:lnTo>
                                <a:lnTo>
                                  <a:pt x="0" y="152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" name="Shape 5"/>
                        <wps:cNvSpPr/>
                        <wps:spPr>
                          <a:xfrm rot="0">
                            <a:off x="2250552" y="0"/>
                            <a:ext cx="44450" cy="152400"/>
                          </a:xfrm>
                          <a:custGeom>
                            <a:avLst/>
                            <a:pathLst>
                              <a:path w="44450"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152400"/>
                                </a:lnTo>
                                <a:lnTo>
                                  <a:pt x="0" y="152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" name="Shape 6"/>
                        <wps:cNvSpPr/>
                        <wps:spPr>
                          <a:xfrm rot="0">
                            <a:off x="2295002" y="0"/>
                            <a:ext cx="285889" cy="152400"/>
                          </a:xfrm>
                          <a:custGeom>
                            <a:avLst/>
                            <a:pathLst>
                              <a:path w="285889"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  <a:lnTo>
                                  <a:pt x="285889" y="0"/>
                                </a:lnTo>
                                <a:lnTo>
                                  <a:pt x="285889" y="152400"/>
                                </a:lnTo>
                                <a:lnTo>
                                  <a:pt x="0" y="152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" name="Shape 7"/>
                        <wps:cNvSpPr/>
                        <wps:spPr>
                          <a:xfrm rot="0">
                            <a:off x="2580892" y="0"/>
                            <a:ext cx="44450" cy="152400"/>
                          </a:xfrm>
                          <a:custGeom>
                            <a:avLst/>
                            <a:pathLst>
                              <a:path w="44450"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152400"/>
                                </a:lnTo>
                                <a:lnTo>
                                  <a:pt x="0" y="152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" name="Shape 8"/>
                        <wps:cNvSpPr/>
                        <wps:spPr>
                          <a:xfrm rot="0">
                            <a:off x="2625342" y="0"/>
                            <a:ext cx="845337" cy="152400"/>
                          </a:xfrm>
                          <a:custGeom>
                            <a:avLst/>
                            <a:pathLst>
                              <a:path w="845337" h="152400">
                                <a:moveTo>
                                  <a:pt x="0" y="0"/>
                                </a:moveTo>
                                <a:lnTo>
                                  <a:pt x="0" y="152400"/>
                                </a:lnTo>
                                <a:lnTo>
                                  <a:pt x="845337" y="152400"/>
                                </a:lnTo>
                                <a:lnTo>
                                  <a:pt x="8453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1"/>
          <w:bCs w:val="1"/>
          <w:color w:val="333333"/>
          <w:rFonts w:ascii="OVYWN+TimesNewRomanPSMT" w:hAnsi="OVYWN+TimesNewRomanPSMT" w:cs="OVYWN+TimesNewRomanPSMT" w:eastAsia="OVYWN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Уголо</w:t>
      </w:r>
      <w:r>
        <w:rPr>
          <w:b w:val="1"/>
          <w:bCs w:val="1"/>
          <w:color w:val="333333"/>
          <w:rFonts w:ascii="OVYWN+TimesNewRomanPSMT" w:hAnsi="OVYWN+TimesNewRomanPSMT" w:cs="OVYWN+TimesNewRomanPSMT" w:eastAsia="OVYWN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вн</w:t>
      </w:r>
      <w:r>
        <w:rPr>
          <w:b w:val="1"/>
          <w:bCs w:val="1"/>
          <w:color w:val="333333"/>
          <w:rFonts w:ascii="OVYWN+TimesNewRomanPSMT" w:hAnsi="OVYWN+TimesNewRomanPSMT" w:cs="OVYWN+TimesNewRomanPSMT" w:eastAsia="OVYWN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1"/>
          <w:bCs w:val="1"/>
          <w:color w:val="333333"/>
          <w:rFonts w:ascii="OVYWN+TimesNewRomanPSMT" w:hAnsi="OVYWN+TimesNewRomanPSMT" w:cs="OVYWN+TimesNewRomanPSMT" w:eastAsia="OVYWN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я</w:t>
      </w:r>
      <w:r>
        <w:rPr>
          <w:b w:val="1"/>
          <w:bCs w:val="1"/>
          <w:color w:val="333333"/>
          <w:rFonts w:ascii="OVYWN+TimesNewRomanPSMT" w:hAnsi="OVYWN+TimesNewRomanPSMT" w:cs="OVYWN+TimesNewRomanPSMT" w:eastAsia="OVYWN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333333"/>
          <w:rFonts w:ascii="OVYWN+TimesNewRomanPSMT" w:hAnsi="OVYWN+TimesNewRomanPSMT" w:cs="OVYWN+TimesNewRomanPSMT" w:eastAsia="OVYWN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1"/>
          <w:bCs w:val="1"/>
          <w:color w:val="333333"/>
          <w:rFonts w:ascii="OVYWN+TimesNewRomanPSMT" w:hAnsi="OVYWN+TimesNewRomanPSMT" w:cs="OVYWN+TimesNewRomanPSMT" w:eastAsia="OVYWN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тв</w:t>
      </w:r>
      <w:r>
        <w:rPr>
          <w:b w:val="1"/>
          <w:bCs w:val="1"/>
          <w:color w:val="333333"/>
          <w:rFonts w:ascii="OVYWN+TimesNewRomanPSMT" w:hAnsi="OVYWN+TimesNewRomanPSMT" w:cs="OVYWN+TimesNewRomanPSMT" w:eastAsia="OVYWN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1"/>
          <w:bCs w:val="1"/>
          <w:color w:val="333333"/>
          <w:rFonts w:ascii="OVYWN+TimesNewRomanPSMT" w:hAnsi="OVYWN+TimesNewRomanPSMT" w:cs="OVYWN+TimesNewRomanPSMT" w:eastAsia="OVYWN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1"/>
          <w:bCs w:val="1"/>
          <w:color w:val="333333"/>
          <w:rFonts w:ascii="OVYWN+TimesNewRomanPSMT" w:hAnsi="OVYWN+TimesNewRomanPSMT" w:cs="OVYWN+TimesNewRomanPSMT" w:eastAsia="OVYWN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1"/>
          <w:bCs w:val="1"/>
          <w:color w:val="333333"/>
          <w:rFonts w:ascii="OVYWN+TimesNewRomanPSMT" w:hAnsi="OVYWN+TimesNewRomanPSMT" w:cs="OVYWN+TimesNewRomanPSMT" w:eastAsia="OVYWN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т</w:t>
      </w:r>
      <w:r>
        <w:rPr>
          <w:b w:val="1"/>
          <w:bCs w:val="1"/>
          <w:color w:val="333333"/>
          <w:rFonts w:ascii="OVYWN+TimesNewRomanPSMT" w:hAnsi="OVYWN+TimesNewRomanPSMT" w:cs="OVYWN+TimesNewRomanPSMT" w:eastAsia="OVYWN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</w:t>
      </w:r>
      <w:r>
        <w:rPr>
          <w:b w:val="1"/>
          <w:bCs w:val="1"/>
          <w:color w:val="333333"/>
          <w:rFonts w:ascii="OVYWN+TimesNewRomanPSMT" w:hAnsi="OVYWN+TimesNewRomanPSMT" w:cs="OVYWN+TimesNewRomanPSMT" w:eastAsia="OVYWN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1"/>
          <w:bCs w:val="1"/>
          <w:color w:val="333333"/>
          <w:rFonts w:ascii="OVYWN+TimesNewRomanPSMT" w:hAnsi="OVYWN+TimesNewRomanPSMT" w:cs="OVYWN+TimesNewRomanPSMT" w:eastAsia="OVYWN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нн</w:t>
      </w:r>
      <w:r>
        <w:rPr>
          <w:b w:val="1"/>
          <w:bCs w:val="1"/>
          <w:color w:val="333333"/>
          <w:rFonts w:ascii="OVYWN+TimesNewRomanPSMT" w:hAnsi="OVYWN+TimesNewRomanPSMT" w:cs="OVYWN+TimesNewRomanPSMT" w:eastAsia="OVYWN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</w:t>
      </w:r>
      <w:r>
        <w:rPr>
          <w:b w:val="1"/>
          <w:bCs w:val="1"/>
          <w:color w:val="333333"/>
          <w:rFonts w:ascii="OVYWN+TimesNewRomanPSMT" w:hAnsi="OVYWN+TimesNewRomanPSMT" w:cs="OVYWN+TimesNewRomanPSMT" w:eastAsia="OVYWN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1"/>
          <w:bCs w:val="1"/>
          <w:color w:val="333333"/>
          <w:rFonts w:ascii="OVYWN+TimesNewRomanPSMT" w:hAnsi="OVYWN+TimesNewRomanPSMT" w:cs="OVYWN+TimesNewRomanPSMT" w:eastAsia="OVYWN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1"/>
          <w:bCs w:val="1"/>
          <w:color w:val="333333"/>
          <w:rFonts w:ascii="OVYWN+TimesNewRomanPSMT" w:hAnsi="OVYWN+TimesNewRomanPSMT" w:cs="OVYWN+TimesNewRomanPSMT" w:eastAsia="OVYWN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333333"/>
          <w:rFonts w:ascii="OVYWN+TimesNewRomanPSMT" w:hAnsi="OVYWN+TimesNewRomanPSMT" w:cs="OVYWN+TimesNewRomanPSMT" w:eastAsia="OVYWN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для</w:t>
      </w:r>
      <w:r>
        <w:rPr>
          <w:b w:val="1"/>
          <w:bCs w:val="1"/>
          <w:color w:val="333333"/>
          <w:rFonts w:ascii="OVYWN+TimesNewRomanPSMT" w:hAnsi="OVYWN+TimesNewRomanPSMT" w:cs="OVYWN+TimesNewRomanPSMT" w:eastAsia="OVYWN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333333"/>
          <w:rFonts w:ascii="OVYWN+TimesNewRomanPSMT" w:hAnsi="OVYWN+TimesNewRomanPSMT" w:cs="OVYWN+TimesNewRomanPSMT" w:eastAsia="OVYWN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1"/>
          <w:bCs w:val="1"/>
          <w:color w:val="333333"/>
          <w:rFonts w:ascii="OVYWN+TimesNewRomanPSMT" w:hAnsi="OVYWN+TimesNewRomanPSMT" w:cs="OVYWN+TimesNewRomanPSMT" w:eastAsia="OVYWN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р</w:t>
      </w:r>
      <w:r>
        <w:rPr>
          <w:b w:val="1"/>
          <w:bCs w:val="1"/>
          <w:color w:val="333333"/>
          <w:rFonts w:ascii="OVYWN+TimesNewRomanPSMT" w:hAnsi="OVYWN+TimesNewRomanPSMT" w:cs="OVYWN+TimesNewRomanPSMT" w:eastAsia="OVYWN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1"/>
          <w:bCs w:val="1"/>
          <w:color w:val="333333"/>
          <w:rFonts w:ascii="OVYWN+TimesNewRomanPSMT" w:hAnsi="OVYWN+TimesNewRomanPSMT" w:cs="OVYWN+TimesNewRomanPSMT" w:eastAsia="OVYWN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пп</w:t>
      </w:r>
      <w:r>
        <w:rPr>
          <w:b w:val="1"/>
          <w:bCs w:val="1"/>
          <w:color w:val="333333"/>
          <w:rFonts w:ascii="OVYWN+TimesNewRomanPSMT" w:hAnsi="OVYWN+TimesNewRomanPSMT" w:cs="OVYWN+TimesNewRomanPSMT" w:eastAsia="OVYWN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1"/>
          <w:bCs w:val="1"/>
          <w:color w:val="333333"/>
          <w:rFonts w:ascii="OVYWN+TimesNewRomanPSMT" w:hAnsi="OVYWN+TimesNewRomanPSMT" w:cs="OVYWN+TimesNewRomanPSMT" w:eastAsia="OVYWN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р</w:t>
      </w:r>
      <w:r>
        <w:rPr>
          <w:b w:val="1"/>
          <w:bCs w:val="1"/>
          <w:color w:val="333333"/>
          <w:rFonts w:ascii="OVYWN+TimesNewRomanPSMT" w:hAnsi="OVYWN+TimesNewRomanPSMT" w:cs="OVYWN+TimesNewRomanPSMT" w:eastAsia="OVYWN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1"/>
          <w:bCs w:val="1"/>
          <w:color w:val="333333"/>
          <w:rFonts w:ascii="OVYWN+TimesNewRomanPSMT" w:hAnsi="OVYWN+TimesNewRomanPSMT" w:cs="OVYWN+TimesNewRomanPSMT" w:eastAsia="OVYWN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8" w:lineRule="exact" w:line="2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-6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Дропперы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эт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лю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ди,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счета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которых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нни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ереводят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украде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ги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обна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ичивания.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708" w:left="0" w:right="-1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енники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ак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ивно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вербуют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дро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пп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еров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чере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сет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йти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зн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акомс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в,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предлагая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«легки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аработок»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аре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ду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карт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ереводы.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Передача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латежных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средс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-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обна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-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еревода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украде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омо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ае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лоумы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шл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енникам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скрыва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ресту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пл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атруд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ск.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778" w:left="0" w:right="-1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1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05.07.2025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1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введена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1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1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ответстве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ость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1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1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дро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еро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ения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187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УК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РФ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редусматр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вают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ака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оформ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ередачу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банковских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кар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нни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кам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зн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ражде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708" w:left="0" w:right="-1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менения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ью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187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Уг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кодекса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РФ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равомер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оборо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средс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ежей»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ерь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редусматр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вают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ака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ередачу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кар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никам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(под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иянием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зн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ражде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также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соверше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аконных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операций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ука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ю.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так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ств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зи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траф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100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300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ысяч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рублей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свободы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ет.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708" w:left="0" w:right="-1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олее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суровое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нака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ждет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тех,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кто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обретает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карты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ередач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дру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ги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лицам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це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ью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соверше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равомер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ера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ций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ет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ше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свободы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1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1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шт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раф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1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1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300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1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тысяч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1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1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1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илли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1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руб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1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Самая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1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ветственнос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предусмо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тр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ова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чуж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карт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ек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ельков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аконных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опера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ций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ет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свободы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трафом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300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ысяч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ми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лл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иона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руб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82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0" w:left="0" w:right="3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дел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над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ору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исполне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федера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ако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одате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ьства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рокура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уры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Кабардино-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карской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респ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QLSLV+TimesNewRomanPSMT" w:hAnsi="QLSLV+TimesNewRomanPSMT" w:cs="QLSLV+TimesNewRomanPSMT" w:eastAsia="QLSLV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bookmarkEnd w:id="0"/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type w:val="continuous"/>
      <w:pgSz w:h="16838" w:orient="portrait" w:w="11905"/>
      <w:pgMar w:bottom="1134" w:footer="0" w:gutter="0" w:header="0" w:left="1701" w:right="565" w:top="1065"/>
      <w:pgNumType w:fmt="decimal"/>
      <w:cols w:equalWidth="1" w:num="1" w:space="708" w:sep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QLSLV+TimesNewRomanPSMT">
    <w:panose1 w:val="02020603050405020304"/>
    <w:charset w:val="01"/>
    <w:family w:val="auto"/>
    <w:notTrueType w:val="off"/>
    <w:pitch w:val="variable"/>
    <w:sig w:usb0="E0002EFF" w:usb1="C000785B" w:usb2="00000009" w:usb3="00000000" w:csb0="400001FF" w:csb1="FFFF0000"/>
    <w:embedRegular r:id="Rb0d8b57386334fec" w:fontKey="{15B2EA92-803C-4F51-BD63-FEDA6CC7791F}"/>
  </w:font>
  <w:font w:name="OVYWN+TimesNewRomanPSMT">
    <w:panose1 w:val="02020803070505020304"/>
    <w:charset w:val="01"/>
    <w:family w:val="auto"/>
    <w:notTrueType w:val="off"/>
    <w:pitch w:val="variable"/>
    <w:sig w:usb0="E0002EFF" w:usb1="C000785B" w:usb2="00000009" w:usb3="00000000" w:csb0="400001FF" w:csb1="FFFF0000"/>
    <w:embedBold r:id="R4b9c74c9f5144871" w:fontKey="{6016AF80-D911-4EC8-BDE9-500B42101A7E}"/>
  </w:font>
  <w:font w:name="Calibri">
    <w:panose1 w:val="020F0502020204030204"/>
    <w:charset w:val="01"/>
    <w:family w:val="auto"/>
    <w:notTrueType w:val="off"/>
    <w:pitch w:val="variable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0d1cba9fc7c94ed4" /><Relationship Type="http://schemas.openxmlformats.org/officeDocument/2006/relationships/fontTable" Target="fontTable.xml" Id="R03ba7b4964e14f6d" /><Relationship Type="http://schemas.openxmlformats.org/officeDocument/2006/relationships/settings" Target="settings.xml" Id="Rc84f106375a949e5" /><Relationship Type="http://schemas.openxmlformats.org/officeDocument/2006/relationships/webSettings" Target="webSettings.xml" Id="R6a2f54cddcfb4971" /></Relationships>
</file>

<file path=word/_rels/fontTable.xml.rels>&#65279;<?xml version="1.0" encoding="utf-8"?><Relationships xmlns="http://schemas.openxmlformats.org/package/2006/relationships"><Relationship Type="http://schemas.openxmlformats.org/officeDocument/2006/relationships/font" Target="/word/fonts/font1.odttf" Id="Rb0d8b57386334fec" /><Relationship Type="http://schemas.openxmlformats.org/officeDocument/2006/relationships/font" Target="/word/fonts/font2.odttf" Id="R4b9c74c9f5144871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SautinSoft.PdfFocus v.8.0.6.21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