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B0CBA0" w14:textId="77777777" w:rsidR="009F7BEE" w:rsidRDefault="009F7BEE" w:rsidP="009F7BEE">
      <w:pPr>
        <w:keepNext/>
        <w:spacing w:after="20"/>
        <w:jc w:val="center"/>
      </w:pPr>
      <w:r>
        <w:rPr>
          <w:b/>
        </w:rPr>
        <w:t xml:space="preserve">С 1 сентября 2026 года гражданин сможет установить </w:t>
      </w:r>
      <w:proofErr w:type="spellStart"/>
      <w:r>
        <w:rPr>
          <w:b/>
        </w:rPr>
        <w:t>самозапрет</w:t>
      </w:r>
      <w:proofErr w:type="spellEnd"/>
      <w:r>
        <w:rPr>
          <w:b/>
        </w:rPr>
        <w:t xml:space="preserve"> на участие в азартных играх</w:t>
      </w:r>
    </w:p>
    <w:p w14:paraId="66808759" w14:textId="77777777" w:rsidR="009F7BEE" w:rsidRDefault="009F7BEE" w:rsidP="009F7BEE">
      <w:pPr>
        <w:keepNext/>
        <w:spacing w:after="60"/>
        <w:jc w:val="center"/>
      </w:pPr>
      <w:r>
        <w:rPr>
          <w:b/>
        </w:rPr>
        <w:t>Прокуратура Терского района разъясняет</w:t>
      </w:r>
    </w:p>
    <w:p w14:paraId="6BD55372" w14:textId="77777777" w:rsidR="009F7BEE" w:rsidRDefault="009F7BEE" w:rsidP="009F7BEE">
      <w:pPr>
        <w:ind w:firstLine="709"/>
      </w:pPr>
      <w:r>
        <w:t>С 1 сентября 2026 года вступают в силу положения законодательства, позволяющие гражданину добровольно отказаться от участия в азартных играх путем включения сведений о себе в специальный перечень.</w:t>
      </w:r>
    </w:p>
    <w:p w14:paraId="71EF2EC0" w14:textId="77777777" w:rsidR="009F7BEE" w:rsidRDefault="009F7BEE" w:rsidP="009F7BEE">
      <w:pPr>
        <w:ind w:firstLine="709"/>
      </w:pPr>
      <w:r>
        <w:t>Заявление о включении в такой перечень можно будет подать через многофункциональный центр либо Единый портал государственных и муниципальных услуг. После включения гражданина в перечень организатор азартных игр обязан отказать ему в доступе в игорное заведение и к личному кабинету.</w:t>
      </w:r>
    </w:p>
    <w:p w14:paraId="7FE182FE" w14:textId="77777777" w:rsidR="009F7BEE" w:rsidRDefault="009F7BEE" w:rsidP="009F7BEE">
      <w:pPr>
        <w:ind w:firstLine="709"/>
      </w:pPr>
      <w:r>
        <w:t xml:space="preserve">Отозвать поданное заявление нельзя. Исключение сведений из </w:t>
      </w:r>
      <w:proofErr w:type="gramStart"/>
      <w:r>
        <w:t>перечня</w:t>
      </w:r>
      <w:proofErr w:type="gramEnd"/>
      <w:r>
        <w:t xml:space="preserve"> возможно не ранее чем через 12 месяцев после включения в него гражданина.</w:t>
      </w:r>
    </w:p>
    <w:p w14:paraId="096B453C" w14:textId="77777777" w:rsidR="009F7BEE" w:rsidRDefault="009F7BEE" w:rsidP="009F7BEE">
      <w:pPr>
        <w:spacing w:after="20"/>
        <w:ind w:firstLine="709"/>
      </w:pPr>
      <w:r>
        <w:t>Механизм установлен Федеральным законом от 29.12.2025 № 575-ФЗ. Федеральным законом от 26.07.2026 № 248-ФЗ предусмотрена административная ответственность за нарушение соответствующих требований организаторами азартных игр.</w:t>
      </w:r>
    </w:p>
    <w:p w14:paraId="08000000" w14:textId="77777777" w:rsidR="00366C9A" w:rsidRPr="006E30F2" w:rsidRDefault="00366C9A" w:rsidP="006E30F2">
      <w:bookmarkStart w:id="0" w:name="_GoBack"/>
      <w:bookmarkEnd w:id="0"/>
    </w:p>
    <w:sectPr w:rsidR="00366C9A" w:rsidRPr="006E30F2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66C9A"/>
    <w:rsid w:val="000B527F"/>
    <w:rsid w:val="00366C9A"/>
    <w:rsid w:val="006E30F2"/>
    <w:rsid w:val="009F7BEE"/>
    <w:rsid w:val="00BC1DB7"/>
    <w:rsid w:val="00CA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>Krokoz™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2026-07-17T07:34:00Z</dcterms:created>
  <dcterms:modified xsi:type="dcterms:W3CDTF">2026-08-31T14:04:00Z</dcterms:modified>
</cp:coreProperties>
</file>